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BA637D" w14:textId="6938509C" w:rsidR="00361C95" w:rsidRPr="00361C95" w:rsidRDefault="00361C95" w:rsidP="007932CD">
      <w:pPr>
        <w:pStyle w:val="Heading1"/>
      </w:pPr>
      <w:r w:rsidRPr="00361C95">
        <w:t>InSEA 2017</w:t>
      </w:r>
      <w:r w:rsidR="00834AD5">
        <w:t xml:space="preserve"> (Short version for oral presentation)</w:t>
      </w:r>
      <w:r w:rsidRPr="00361C95">
        <w:t xml:space="preserve">: </w:t>
      </w:r>
    </w:p>
    <w:p w14:paraId="05878403" w14:textId="7D715133" w:rsidR="00361C95" w:rsidRDefault="00361C95" w:rsidP="00361C95">
      <w:pPr>
        <w:rPr>
          <w:i/>
          <w:color w:val="FF0000"/>
          <w:sz w:val="28"/>
          <w:szCs w:val="28"/>
        </w:rPr>
      </w:pPr>
      <w:r w:rsidRPr="00361C95">
        <w:rPr>
          <w:i/>
          <w:color w:val="FF0000"/>
          <w:sz w:val="28"/>
          <w:szCs w:val="28"/>
        </w:rPr>
        <w:t xml:space="preserve">1. </w:t>
      </w:r>
      <w:r w:rsidRPr="00361C95">
        <w:rPr>
          <w:b/>
          <w:i/>
          <w:color w:val="FF0000"/>
          <w:sz w:val="28"/>
          <w:szCs w:val="28"/>
        </w:rPr>
        <w:t xml:space="preserve"> Jodi</w:t>
      </w:r>
      <w:r w:rsidRPr="00361C95">
        <w:rPr>
          <w:i/>
          <w:color w:val="FF0000"/>
          <w:sz w:val="28"/>
          <w:szCs w:val="28"/>
        </w:rPr>
        <w:t xml:space="preserve"> (Introductions)</w:t>
      </w:r>
      <w:r w:rsidR="004E6159">
        <w:rPr>
          <w:i/>
          <w:color w:val="FF0000"/>
          <w:sz w:val="28"/>
          <w:szCs w:val="28"/>
        </w:rPr>
        <w:t xml:space="preserve"> (note: The 1</w:t>
      </w:r>
      <w:r w:rsidR="004E6159" w:rsidRPr="004E6159">
        <w:rPr>
          <w:i/>
          <w:color w:val="FF0000"/>
          <w:sz w:val="28"/>
          <w:szCs w:val="28"/>
          <w:vertAlign w:val="superscript"/>
        </w:rPr>
        <w:t>st</w:t>
      </w:r>
      <w:r w:rsidR="004E6159">
        <w:rPr>
          <w:i/>
          <w:color w:val="FF0000"/>
          <w:sz w:val="28"/>
          <w:szCs w:val="28"/>
        </w:rPr>
        <w:t xml:space="preserve"> slide of the Powerpoint should remain on thoughout parts 1, 2, and 3 of our presentation)</w:t>
      </w:r>
    </w:p>
    <w:p w14:paraId="02F1485A" w14:textId="77777777" w:rsidR="004E6159" w:rsidRPr="00361C95" w:rsidRDefault="004E6159" w:rsidP="00361C95">
      <w:pPr>
        <w:rPr>
          <w:i/>
          <w:color w:val="FF0000"/>
          <w:sz w:val="28"/>
          <w:szCs w:val="28"/>
        </w:rPr>
      </w:pPr>
    </w:p>
    <w:p w14:paraId="3AE01326" w14:textId="77777777" w:rsidR="00361C95" w:rsidRDefault="00361C95" w:rsidP="00361C95">
      <w:pPr>
        <w:rPr>
          <w:color w:val="000000" w:themeColor="text1"/>
          <w:sz w:val="28"/>
          <w:szCs w:val="28"/>
        </w:rPr>
      </w:pPr>
      <w:r w:rsidRPr="00361C95">
        <w:rPr>
          <w:color w:val="000000" w:themeColor="text1"/>
          <w:sz w:val="28"/>
          <w:szCs w:val="28"/>
        </w:rPr>
        <w:t>Welcome.  My name is Jodi Tomboulian.  I am an art teacher at The Epiphany School of Global Studies, and a Graduate Student at East Carolina University in Greenville, North Carolina, USA.  And my co-presenter is Dr. Alice Arnold, Professor of Art at East Carolina University, in Greenville, NC.  Together we are presenting on Peace through Art Education.</w:t>
      </w:r>
    </w:p>
    <w:p w14:paraId="09B3D085" w14:textId="77777777" w:rsidR="00B241D2" w:rsidRPr="00361C95" w:rsidRDefault="00B241D2" w:rsidP="00361C95">
      <w:pPr>
        <w:rPr>
          <w:color w:val="000000" w:themeColor="text1"/>
          <w:sz w:val="28"/>
          <w:szCs w:val="28"/>
        </w:rPr>
      </w:pPr>
    </w:p>
    <w:p w14:paraId="414B6B27" w14:textId="13C1B7C6" w:rsidR="00361C95" w:rsidRPr="00361C95" w:rsidRDefault="00B241D2" w:rsidP="00361C95">
      <w:pPr>
        <w:rPr>
          <w:color w:val="000000" w:themeColor="text1"/>
          <w:sz w:val="28"/>
          <w:szCs w:val="28"/>
        </w:rPr>
      </w:pPr>
      <w:r w:rsidRPr="00361C95">
        <w:rPr>
          <w:sz w:val="28"/>
          <w:szCs w:val="28"/>
        </w:rPr>
        <w:t xml:space="preserve">There is a great need for peace education especially in a world </w:t>
      </w:r>
      <w:r>
        <w:rPr>
          <w:sz w:val="28"/>
          <w:szCs w:val="28"/>
        </w:rPr>
        <w:t xml:space="preserve">that is full of violence.  </w:t>
      </w:r>
    </w:p>
    <w:p w14:paraId="52592981" w14:textId="77777777" w:rsidR="00361C95" w:rsidRPr="00361C95" w:rsidRDefault="00361C95" w:rsidP="00361C95">
      <w:pPr>
        <w:rPr>
          <w:b/>
          <w:i/>
          <w:color w:val="FF0000"/>
          <w:sz w:val="28"/>
          <w:szCs w:val="28"/>
          <w:u w:val="single"/>
        </w:rPr>
      </w:pPr>
      <w:r w:rsidRPr="00361C95">
        <w:rPr>
          <w:b/>
          <w:i/>
          <w:color w:val="FF0000"/>
          <w:sz w:val="28"/>
          <w:szCs w:val="28"/>
          <w:u w:val="single"/>
        </w:rPr>
        <w:t>2.  Dr. Arnold:</w:t>
      </w:r>
    </w:p>
    <w:p w14:paraId="419A2131" w14:textId="71C4536F" w:rsidR="00361C95" w:rsidRPr="00361C95" w:rsidRDefault="00361C95" w:rsidP="00361C95">
      <w:pPr>
        <w:rPr>
          <w:sz w:val="28"/>
          <w:szCs w:val="28"/>
        </w:rPr>
      </w:pPr>
      <w:r w:rsidRPr="00361C95">
        <w:rPr>
          <w:sz w:val="28"/>
          <w:szCs w:val="28"/>
        </w:rPr>
        <w:tab/>
      </w:r>
      <w:r w:rsidR="003E2499">
        <w:rPr>
          <w:sz w:val="28"/>
          <w:szCs w:val="28"/>
        </w:rPr>
        <w:t>My focus is</w:t>
      </w:r>
      <w:r w:rsidRPr="00361C95">
        <w:rPr>
          <w:sz w:val="28"/>
          <w:szCs w:val="28"/>
        </w:rPr>
        <w:t xml:space="preserve"> on how technology can impact a child adversely—in effect stealing their inner peace.  Recently, a large national study from the Kaiser Foundation found that the average time 8-18 years olds spend “on screen” </w:t>
      </w:r>
      <w:r w:rsidRPr="00361C95">
        <w:rPr>
          <w:b/>
          <w:sz w:val="28"/>
          <w:szCs w:val="28"/>
          <w:u w:val="single"/>
        </w:rPr>
        <w:t>each day</w:t>
      </w:r>
      <w:r w:rsidRPr="00361C95">
        <w:rPr>
          <w:b/>
          <w:sz w:val="28"/>
          <w:szCs w:val="28"/>
        </w:rPr>
        <w:t xml:space="preserve"> </w:t>
      </w:r>
      <w:r w:rsidRPr="00361C95">
        <w:rPr>
          <w:sz w:val="28"/>
          <w:szCs w:val="28"/>
        </w:rPr>
        <w:t>is 7 hours and 38 minutes.  The 7.38 hours each day is shared between th</w:t>
      </w:r>
      <w:r w:rsidR="004E6159">
        <w:rPr>
          <w:sz w:val="28"/>
          <w:szCs w:val="28"/>
        </w:rPr>
        <w:t>e computer/phones/TV viewing/</w:t>
      </w:r>
      <w:r w:rsidRPr="00361C95">
        <w:rPr>
          <w:sz w:val="28"/>
          <w:szCs w:val="28"/>
        </w:rPr>
        <w:t xml:space="preserve"> gaming, etc.</w:t>
      </w:r>
    </w:p>
    <w:p w14:paraId="50F81AC8" w14:textId="77777777" w:rsidR="00361C95" w:rsidRDefault="00361C95" w:rsidP="00361C95">
      <w:pPr>
        <w:rPr>
          <w:sz w:val="28"/>
          <w:szCs w:val="28"/>
        </w:rPr>
      </w:pPr>
    </w:p>
    <w:p w14:paraId="4CAED8E0" w14:textId="3D6BCC57" w:rsidR="00A102F9" w:rsidRDefault="00A102F9" w:rsidP="00361C95">
      <w:pPr>
        <w:rPr>
          <w:sz w:val="28"/>
          <w:szCs w:val="28"/>
        </w:rPr>
      </w:pPr>
      <w:r>
        <w:rPr>
          <w:sz w:val="28"/>
          <w:szCs w:val="28"/>
        </w:rPr>
        <w:t>Young children use many social media platforms that can lead to cyber-bullying, depression, and poor performance in school.  The long term effects correlate heavy doses of aggressive media viewing in childhood with aggressive behavior 10 to 20 years later.</w:t>
      </w:r>
    </w:p>
    <w:p w14:paraId="7D1583BC" w14:textId="77777777" w:rsidR="00A102F9" w:rsidRPr="00361C95" w:rsidRDefault="00A102F9" w:rsidP="00361C95">
      <w:pPr>
        <w:rPr>
          <w:sz w:val="28"/>
          <w:szCs w:val="28"/>
        </w:rPr>
      </w:pPr>
    </w:p>
    <w:p w14:paraId="3F842F50" w14:textId="77777777" w:rsidR="00361C95" w:rsidRDefault="00361C95" w:rsidP="00361C95">
      <w:pPr>
        <w:rPr>
          <w:sz w:val="28"/>
          <w:szCs w:val="28"/>
        </w:rPr>
      </w:pPr>
      <w:r w:rsidRPr="00361C95">
        <w:rPr>
          <w:sz w:val="28"/>
          <w:szCs w:val="28"/>
        </w:rPr>
        <w:t xml:space="preserve">Personality changes were also found – long term changes in the way we process information and relate to the world.  The personality changes are </w:t>
      </w:r>
      <w:r w:rsidRPr="00361C95">
        <w:rPr>
          <w:b/>
          <w:sz w:val="28"/>
          <w:szCs w:val="28"/>
        </w:rPr>
        <w:t>not positive</w:t>
      </w:r>
      <w:r w:rsidRPr="00361C95">
        <w:rPr>
          <w:sz w:val="28"/>
          <w:szCs w:val="28"/>
        </w:rPr>
        <w:t xml:space="preserve"> – and have effects on social adjustment and one’s ability to interact with family members, peers, and co-works. </w:t>
      </w:r>
    </w:p>
    <w:p w14:paraId="23C62593" w14:textId="77777777" w:rsidR="00A102F9" w:rsidRPr="00361C95" w:rsidRDefault="00A102F9" w:rsidP="00361C95">
      <w:pPr>
        <w:rPr>
          <w:sz w:val="28"/>
          <w:szCs w:val="28"/>
        </w:rPr>
      </w:pPr>
    </w:p>
    <w:p w14:paraId="01C3F29C" w14:textId="124D2F32" w:rsidR="00361C95" w:rsidRPr="00361C95" w:rsidRDefault="00A102F9" w:rsidP="00361C95">
      <w:pPr>
        <w:rPr>
          <w:sz w:val="28"/>
          <w:szCs w:val="28"/>
        </w:rPr>
      </w:pPr>
      <w:r w:rsidRPr="00361C95">
        <w:rPr>
          <w:sz w:val="28"/>
          <w:szCs w:val="28"/>
        </w:rPr>
        <w:t xml:space="preserve">This somewhat recent phenomenon of heavy on-line behavior leaves children very little time for more traditional childhood activities, such as art, music, dance, gymnastics, sports or just exploring the outdoor world.  Research on children’s learning suggests that when children plan their own play, they use the frontal lobe of the brain.  They become more engaged and creative.  We believe that creative </w:t>
      </w:r>
      <w:r w:rsidR="0005624A">
        <w:rPr>
          <w:sz w:val="28"/>
          <w:szCs w:val="28"/>
        </w:rPr>
        <w:t xml:space="preserve">art </w:t>
      </w:r>
      <w:r w:rsidRPr="00361C95">
        <w:rPr>
          <w:sz w:val="28"/>
          <w:szCs w:val="28"/>
        </w:rPr>
        <w:t>activities can also develop the child’s sense of inner peace</w:t>
      </w:r>
    </w:p>
    <w:p w14:paraId="2C452676" w14:textId="246D1732" w:rsidR="00361C95" w:rsidRPr="00361C95" w:rsidRDefault="00361C95" w:rsidP="00361C95">
      <w:pPr>
        <w:rPr>
          <w:sz w:val="28"/>
          <w:szCs w:val="28"/>
        </w:rPr>
      </w:pPr>
      <w:r w:rsidRPr="00361C95">
        <w:rPr>
          <w:sz w:val="28"/>
          <w:szCs w:val="28"/>
        </w:rPr>
        <w:t xml:space="preserve">When one considers the </w:t>
      </w:r>
      <w:r w:rsidRPr="00A102F9">
        <w:rPr>
          <w:sz w:val="28"/>
          <w:szCs w:val="28"/>
        </w:rPr>
        <w:t>vast beauty of the earth and</w:t>
      </w:r>
      <w:r w:rsidRPr="00361C95">
        <w:rPr>
          <w:sz w:val="28"/>
          <w:szCs w:val="28"/>
        </w:rPr>
        <w:t xml:space="preserve"> all the real-life adventures that are available – participating in or observing the creative arts, group sport</w:t>
      </w:r>
      <w:r w:rsidR="004E6159">
        <w:rPr>
          <w:sz w:val="28"/>
          <w:szCs w:val="28"/>
        </w:rPr>
        <w:t>s</w:t>
      </w:r>
      <w:r w:rsidRPr="00361C95">
        <w:rPr>
          <w:sz w:val="28"/>
          <w:szCs w:val="28"/>
        </w:rPr>
        <w:t xml:space="preserve">, </w:t>
      </w:r>
      <w:r w:rsidRPr="00361C95">
        <w:rPr>
          <w:sz w:val="28"/>
          <w:szCs w:val="28"/>
        </w:rPr>
        <w:lastRenderedPageBreak/>
        <w:t>scouting, hiking, wilderness adventure, travel with youth groups or family, Peace Corps and Vista, volunteer work - serving those in the community that are less fortunate.  We must question the time spent with redundant, non-creative activities, and potentially destructive activities</w:t>
      </w:r>
      <w:r w:rsidR="003E2499">
        <w:rPr>
          <w:sz w:val="28"/>
          <w:szCs w:val="28"/>
        </w:rPr>
        <w:t xml:space="preserve"> that can be found in the misuse of technology</w:t>
      </w:r>
      <w:r w:rsidRPr="00361C95">
        <w:rPr>
          <w:sz w:val="28"/>
          <w:szCs w:val="28"/>
        </w:rPr>
        <w:t xml:space="preserve">.  </w:t>
      </w:r>
    </w:p>
    <w:p w14:paraId="73E14A6A" w14:textId="77777777" w:rsidR="00361C95" w:rsidRPr="00361C95" w:rsidRDefault="00361C95" w:rsidP="00361C95">
      <w:pPr>
        <w:rPr>
          <w:sz w:val="28"/>
          <w:szCs w:val="28"/>
        </w:rPr>
      </w:pPr>
    </w:p>
    <w:p w14:paraId="039C339A" w14:textId="212CC804" w:rsidR="00A102F9" w:rsidRDefault="00B241D2" w:rsidP="00361C95">
      <w:pPr>
        <w:rPr>
          <w:sz w:val="28"/>
          <w:szCs w:val="28"/>
        </w:rPr>
      </w:pPr>
      <w:r>
        <w:rPr>
          <w:sz w:val="28"/>
          <w:szCs w:val="28"/>
        </w:rPr>
        <w:t>M</w:t>
      </w:r>
      <w:r w:rsidR="00361C95" w:rsidRPr="00361C95">
        <w:rPr>
          <w:sz w:val="28"/>
          <w:szCs w:val="28"/>
        </w:rPr>
        <w:t>any of the technological advances of the 20</w:t>
      </w:r>
      <w:r w:rsidR="00361C95" w:rsidRPr="00361C95">
        <w:rPr>
          <w:sz w:val="28"/>
          <w:szCs w:val="28"/>
          <w:vertAlign w:val="superscript"/>
        </w:rPr>
        <w:t>th</w:t>
      </w:r>
      <w:r w:rsidR="00361C95" w:rsidRPr="00361C95">
        <w:rPr>
          <w:sz w:val="28"/>
          <w:szCs w:val="28"/>
        </w:rPr>
        <w:t xml:space="preserve"> and 21</w:t>
      </w:r>
      <w:r w:rsidR="00361C95" w:rsidRPr="00361C95">
        <w:rPr>
          <w:sz w:val="28"/>
          <w:szCs w:val="28"/>
          <w:vertAlign w:val="superscript"/>
        </w:rPr>
        <w:t>st</w:t>
      </w:r>
      <w:r>
        <w:rPr>
          <w:sz w:val="28"/>
          <w:szCs w:val="28"/>
        </w:rPr>
        <w:t xml:space="preserve"> Centuries</w:t>
      </w:r>
      <w:r w:rsidR="00361C95" w:rsidRPr="00361C95">
        <w:rPr>
          <w:sz w:val="28"/>
          <w:szCs w:val="28"/>
        </w:rPr>
        <w:t xml:space="preserve"> are </w:t>
      </w:r>
      <w:r w:rsidR="00361C95" w:rsidRPr="00361C95">
        <w:rPr>
          <w:b/>
          <w:sz w:val="28"/>
          <w:szCs w:val="28"/>
        </w:rPr>
        <w:t>spectacular</w:t>
      </w:r>
      <w:r w:rsidR="00361C95" w:rsidRPr="00361C95">
        <w:rPr>
          <w:sz w:val="28"/>
          <w:szCs w:val="28"/>
        </w:rPr>
        <w:t xml:space="preserve">.  But, we must be aware of the dangers involved in the misuse of technology—especially when it concerns our children.  </w:t>
      </w:r>
    </w:p>
    <w:p w14:paraId="780BB845" w14:textId="77777777" w:rsidR="00A102F9" w:rsidRDefault="00A102F9" w:rsidP="00361C95">
      <w:pPr>
        <w:rPr>
          <w:sz w:val="28"/>
          <w:szCs w:val="28"/>
        </w:rPr>
      </w:pPr>
    </w:p>
    <w:p w14:paraId="24F0C4A3" w14:textId="1A743B18" w:rsidR="00361C95" w:rsidRPr="00361C95" w:rsidRDefault="00361C95" w:rsidP="00361C95">
      <w:pPr>
        <w:rPr>
          <w:sz w:val="28"/>
          <w:szCs w:val="28"/>
        </w:rPr>
      </w:pPr>
      <w:r w:rsidRPr="00361C95">
        <w:rPr>
          <w:sz w:val="28"/>
          <w:szCs w:val="28"/>
        </w:rPr>
        <w:t xml:space="preserve">There is a need for our students—our children—to explore their inner voice and develop ideas that lead to peace and understanding.  Peace education is needed in our increasingly violent world.  Art education can allow students to explore, develop, and share their message of peace with the world.  </w:t>
      </w:r>
    </w:p>
    <w:p w14:paraId="43B46C11" w14:textId="77777777" w:rsidR="00361C95" w:rsidRPr="00361C95" w:rsidRDefault="00361C95" w:rsidP="00361C95">
      <w:pPr>
        <w:rPr>
          <w:sz w:val="28"/>
          <w:szCs w:val="28"/>
        </w:rPr>
      </w:pPr>
    </w:p>
    <w:p w14:paraId="7BA2B39F" w14:textId="77777777" w:rsidR="00361C95" w:rsidRPr="00361C95" w:rsidRDefault="00361C95" w:rsidP="00361C95">
      <w:pPr>
        <w:rPr>
          <w:sz w:val="28"/>
          <w:szCs w:val="28"/>
        </w:rPr>
      </w:pPr>
      <w:r w:rsidRPr="00361C95">
        <w:rPr>
          <w:sz w:val="28"/>
          <w:szCs w:val="28"/>
        </w:rPr>
        <w:t>………………………………………………………………………………………………………………………….</w:t>
      </w:r>
    </w:p>
    <w:p w14:paraId="29C1EA66" w14:textId="0A66E74D" w:rsidR="00361C95" w:rsidRPr="00361C95" w:rsidRDefault="00361C95" w:rsidP="003E2499">
      <w:pPr>
        <w:rPr>
          <w:color w:val="4472C4" w:themeColor="accent1"/>
          <w:sz w:val="28"/>
          <w:szCs w:val="28"/>
        </w:rPr>
      </w:pPr>
      <w:r w:rsidRPr="00361C95">
        <w:rPr>
          <w:i/>
          <w:color w:val="FF0000"/>
          <w:sz w:val="28"/>
          <w:szCs w:val="28"/>
        </w:rPr>
        <w:t>3. Jodi:</w:t>
      </w:r>
    </w:p>
    <w:p w14:paraId="19E4D596" w14:textId="1569CA46" w:rsidR="00856F8B" w:rsidRPr="00361C95" w:rsidRDefault="00856F8B" w:rsidP="00856F8B">
      <w:pPr>
        <w:rPr>
          <w:sz w:val="28"/>
          <w:szCs w:val="28"/>
        </w:rPr>
      </w:pPr>
      <w:r>
        <w:rPr>
          <w:sz w:val="28"/>
          <w:szCs w:val="28"/>
        </w:rPr>
        <w:t>The concept of peace education has changed through the years from anti-war to a more personal focus on inner peace.  Still</w:t>
      </w:r>
      <w:r w:rsidR="005472AF">
        <w:rPr>
          <w:sz w:val="28"/>
          <w:szCs w:val="28"/>
        </w:rPr>
        <w:t>,</w:t>
      </w:r>
      <w:r>
        <w:rPr>
          <w:sz w:val="28"/>
          <w:szCs w:val="28"/>
        </w:rPr>
        <w:t xml:space="preserve"> today, when you ask students to define peace and what peace means to them they often respond with peace means </w:t>
      </w:r>
      <w:r w:rsidRPr="00856F8B">
        <w:rPr>
          <w:b/>
          <w:sz w:val="28"/>
          <w:szCs w:val="28"/>
        </w:rPr>
        <w:t>“no war.”</w:t>
      </w:r>
      <w:r>
        <w:rPr>
          <w:sz w:val="28"/>
          <w:szCs w:val="28"/>
        </w:rPr>
        <w:t xml:space="preserve">  However, if you ask students to define peace in terms of what it is—rather than, </w:t>
      </w:r>
      <w:r w:rsidRPr="00856F8B">
        <w:rPr>
          <w:b/>
          <w:sz w:val="28"/>
          <w:szCs w:val="28"/>
        </w:rPr>
        <w:t>what it is not</w:t>
      </w:r>
      <w:r>
        <w:rPr>
          <w:sz w:val="28"/>
          <w:szCs w:val="28"/>
        </w:rPr>
        <w:t xml:space="preserve">, then another meaning of peace becomes apparent.  Peace comes from </w:t>
      </w:r>
      <w:r w:rsidRPr="001F1DE8">
        <w:rPr>
          <w:sz w:val="28"/>
          <w:szCs w:val="28"/>
        </w:rPr>
        <w:t xml:space="preserve">within.  For students, art </w:t>
      </w:r>
      <w:r>
        <w:rPr>
          <w:sz w:val="28"/>
          <w:szCs w:val="28"/>
        </w:rPr>
        <w:t>can become</w:t>
      </w:r>
      <w:r w:rsidRPr="001F1DE8">
        <w:rPr>
          <w:sz w:val="28"/>
          <w:szCs w:val="28"/>
        </w:rPr>
        <w:t xml:space="preserve"> a vehicle to develop inner peace and a powerful expressive tool to create a more peaceful world.</w:t>
      </w:r>
    </w:p>
    <w:p w14:paraId="7AE2A3F2" w14:textId="77777777" w:rsidR="00856F8B" w:rsidRPr="00361C95" w:rsidRDefault="00856F8B" w:rsidP="00856F8B">
      <w:pPr>
        <w:rPr>
          <w:sz w:val="28"/>
          <w:szCs w:val="28"/>
        </w:rPr>
      </w:pPr>
    </w:p>
    <w:p w14:paraId="63B86D8D" w14:textId="77777777" w:rsidR="00856F8B" w:rsidRPr="00856F8B" w:rsidRDefault="00856F8B" w:rsidP="00856F8B">
      <w:pPr>
        <w:rPr>
          <w:color w:val="000000" w:themeColor="text1"/>
          <w:sz w:val="28"/>
          <w:szCs w:val="28"/>
        </w:rPr>
      </w:pPr>
      <w:r w:rsidRPr="00856F8B">
        <w:rPr>
          <w:color w:val="000000" w:themeColor="text1"/>
          <w:sz w:val="28"/>
          <w:szCs w:val="28"/>
        </w:rPr>
        <w:t xml:space="preserve">In my classes, I have been working with students on the need for inner peace.  While exploring, researching, and creating works of art about peace, students are developing their own ideas and feelings </w:t>
      </w:r>
      <w:sdt>
        <w:sdtPr>
          <w:rPr>
            <w:color w:val="000000" w:themeColor="text1"/>
            <w:sz w:val="28"/>
            <w:szCs w:val="28"/>
          </w:rPr>
          <w:id w:val="-554927404"/>
          <w:citation/>
        </w:sdtPr>
        <w:sdtEndPr/>
        <w:sdtContent>
          <w:r w:rsidRPr="00856F8B">
            <w:rPr>
              <w:color w:val="000000" w:themeColor="text1"/>
              <w:sz w:val="28"/>
              <w:szCs w:val="28"/>
            </w:rPr>
            <w:fldChar w:fldCharType="begin"/>
          </w:r>
          <w:r w:rsidRPr="00856F8B">
            <w:rPr>
              <w:color w:val="000000" w:themeColor="text1"/>
              <w:sz w:val="28"/>
              <w:szCs w:val="28"/>
            </w:rPr>
            <w:instrText xml:space="preserve"> CITATION And092 \l 1033 </w:instrText>
          </w:r>
          <w:r w:rsidRPr="00856F8B">
            <w:rPr>
              <w:color w:val="000000" w:themeColor="text1"/>
              <w:sz w:val="28"/>
              <w:szCs w:val="28"/>
            </w:rPr>
            <w:fldChar w:fldCharType="separate"/>
          </w:r>
          <w:r w:rsidRPr="00856F8B">
            <w:rPr>
              <w:noProof/>
              <w:color w:val="000000" w:themeColor="text1"/>
              <w:sz w:val="28"/>
              <w:szCs w:val="28"/>
            </w:rPr>
            <w:t>(Anderson, 2009)</w:t>
          </w:r>
          <w:r w:rsidRPr="00856F8B">
            <w:rPr>
              <w:color w:val="000000" w:themeColor="text1"/>
              <w:sz w:val="28"/>
              <w:szCs w:val="28"/>
            </w:rPr>
            <w:fldChar w:fldCharType="end"/>
          </w:r>
        </w:sdtContent>
      </w:sdt>
      <w:r w:rsidRPr="00856F8B">
        <w:rPr>
          <w:color w:val="000000" w:themeColor="text1"/>
          <w:sz w:val="28"/>
          <w:szCs w:val="28"/>
        </w:rPr>
        <w:t xml:space="preserve">.  By integrating peace into the art curriculum, students recognize how to use their art work and artist’s statements to inform others about their message of peace to the world.  Art is a powerful communication tool.  </w:t>
      </w:r>
    </w:p>
    <w:p w14:paraId="354FB721" w14:textId="77777777" w:rsidR="00856F8B" w:rsidRPr="00361C95" w:rsidRDefault="00856F8B" w:rsidP="00856F8B">
      <w:pPr>
        <w:rPr>
          <w:sz w:val="28"/>
          <w:szCs w:val="28"/>
        </w:rPr>
      </w:pPr>
    </w:p>
    <w:p w14:paraId="29A27365" w14:textId="1A4DA0F1" w:rsidR="00361C95" w:rsidRPr="00361C95" w:rsidRDefault="00361C95" w:rsidP="00361C95">
      <w:pPr>
        <w:rPr>
          <w:sz w:val="28"/>
          <w:szCs w:val="28"/>
        </w:rPr>
      </w:pPr>
    </w:p>
    <w:p w14:paraId="0458C653" w14:textId="77777777" w:rsidR="00361C95" w:rsidRPr="00361C95" w:rsidRDefault="00361C95" w:rsidP="00361C95">
      <w:pPr>
        <w:rPr>
          <w:sz w:val="28"/>
          <w:szCs w:val="28"/>
        </w:rPr>
      </w:pPr>
      <w:r w:rsidRPr="00361C95">
        <w:rPr>
          <w:i/>
          <w:color w:val="FF0000"/>
          <w:sz w:val="28"/>
          <w:szCs w:val="28"/>
        </w:rPr>
        <w:t>4 Jodi</w:t>
      </w:r>
      <w:r w:rsidRPr="00361C95">
        <w:rPr>
          <w:color w:val="FF0000"/>
          <w:sz w:val="28"/>
          <w:szCs w:val="28"/>
        </w:rPr>
        <w:t xml:space="preserve"> </w:t>
      </w:r>
    </w:p>
    <w:p w14:paraId="5CBD23E9" w14:textId="77777777" w:rsidR="00361C95" w:rsidRPr="00361C95" w:rsidRDefault="00361C95" w:rsidP="00361C95">
      <w:pPr>
        <w:rPr>
          <w:sz w:val="28"/>
          <w:szCs w:val="28"/>
        </w:rPr>
      </w:pPr>
      <w:r w:rsidRPr="00361C95">
        <w:rPr>
          <w:sz w:val="28"/>
          <w:szCs w:val="28"/>
        </w:rPr>
        <w:t>POWERPOINT PRESENTATION</w:t>
      </w:r>
    </w:p>
    <w:p w14:paraId="5F177F9A" w14:textId="77777777" w:rsidR="00361C95" w:rsidRPr="00361C95" w:rsidRDefault="00361C95" w:rsidP="00361C95">
      <w:pPr>
        <w:rPr>
          <w:sz w:val="28"/>
          <w:szCs w:val="28"/>
        </w:rPr>
      </w:pPr>
      <w:r w:rsidRPr="00361C95">
        <w:rPr>
          <w:sz w:val="28"/>
          <w:szCs w:val="28"/>
        </w:rPr>
        <w:t>(Last slide: Sharing of website address)</w:t>
      </w:r>
    </w:p>
    <w:p w14:paraId="23872E9C" w14:textId="77777777" w:rsidR="00361C95" w:rsidRPr="00361C95" w:rsidRDefault="00361C95" w:rsidP="00361C95">
      <w:pPr>
        <w:rPr>
          <w:sz w:val="28"/>
          <w:szCs w:val="28"/>
        </w:rPr>
      </w:pPr>
    </w:p>
    <w:p w14:paraId="56B4C02C" w14:textId="44105C7E" w:rsidR="00361C95" w:rsidRPr="003E2499" w:rsidRDefault="003E2499" w:rsidP="00361C95">
      <w:pPr>
        <w:rPr>
          <w:i/>
          <w:color w:val="FF0000"/>
          <w:sz w:val="28"/>
          <w:szCs w:val="28"/>
        </w:rPr>
      </w:pPr>
      <w:r>
        <w:rPr>
          <w:i/>
          <w:color w:val="FF0000"/>
          <w:sz w:val="28"/>
          <w:szCs w:val="28"/>
        </w:rPr>
        <w:t>5.  Dr. Arnold</w:t>
      </w:r>
    </w:p>
    <w:p w14:paraId="6F3D4839" w14:textId="77777777" w:rsidR="00361C95" w:rsidRPr="003E2499" w:rsidRDefault="00361C95" w:rsidP="00361C95">
      <w:pPr>
        <w:rPr>
          <w:b/>
          <w:sz w:val="28"/>
          <w:szCs w:val="28"/>
        </w:rPr>
      </w:pPr>
      <w:r w:rsidRPr="003E2499">
        <w:rPr>
          <w:b/>
          <w:sz w:val="28"/>
          <w:szCs w:val="28"/>
        </w:rPr>
        <w:t xml:space="preserve">In addressing fundamental human concerns, such as the need for peace, students are given an opportunity to use their art work as an expressive tool and to conclude that their artwork can make a powerful statement making a positive difference in the world.  </w:t>
      </w:r>
    </w:p>
    <w:p w14:paraId="1D08B6A9" w14:textId="77777777" w:rsidR="00361C95" w:rsidRPr="003E2499" w:rsidRDefault="00361C95" w:rsidP="00361C95">
      <w:pPr>
        <w:rPr>
          <w:b/>
          <w:sz w:val="28"/>
          <w:szCs w:val="28"/>
        </w:rPr>
      </w:pPr>
    </w:p>
    <w:p w14:paraId="72541FEC" w14:textId="54374EE9" w:rsidR="00361C95" w:rsidRPr="00361C95" w:rsidRDefault="003E2499" w:rsidP="00361C95">
      <w:pPr>
        <w:rPr>
          <w:sz w:val="28"/>
          <w:szCs w:val="28"/>
        </w:rPr>
      </w:pPr>
      <w:r>
        <w:rPr>
          <w:sz w:val="28"/>
          <w:szCs w:val="28"/>
        </w:rPr>
        <w:t>Are there any</w:t>
      </w:r>
      <w:r w:rsidR="00361C95" w:rsidRPr="00361C95">
        <w:rPr>
          <w:sz w:val="28"/>
          <w:szCs w:val="28"/>
        </w:rPr>
        <w:t xml:space="preserve"> questions?</w:t>
      </w:r>
    </w:p>
    <w:p w14:paraId="20599939" w14:textId="77777777" w:rsidR="00361C95" w:rsidRPr="00361C95" w:rsidRDefault="00361C95" w:rsidP="00361C95">
      <w:pPr>
        <w:rPr>
          <w:sz w:val="28"/>
          <w:szCs w:val="28"/>
        </w:rPr>
      </w:pPr>
    </w:p>
    <w:p w14:paraId="2857D62F" w14:textId="77777777" w:rsidR="00361C95" w:rsidRPr="00361C95" w:rsidRDefault="00361C95" w:rsidP="00361C95">
      <w:pPr>
        <w:rPr>
          <w:sz w:val="28"/>
          <w:szCs w:val="28"/>
        </w:rPr>
      </w:pPr>
    </w:p>
    <w:p w14:paraId="4CC07E93" w14:textId="77777777" w:rsidR="00361C95" w:rsidRPr="00361C95" w:rsidRDefault="00361C95" w:rsidP="00361C95">
      <w:pPr>
        <w:rPr>
          <w:sz w:val="28"/>
          <w:szCs w:val="28"/>
        </w:rPr>
      </w:pPr>
    </w:p>
    <w:p w14:paraId="0FC49B68" w14:textId="77777777" w:rsidR="00361C95" w:rsidRPr="00361C95" w:rsidRDefault="00361C95" w:rsidP="00361C95">
      <w:pPr>
        <w:rPr>
          <w:sz w:val="28"/>
          <w:szCs w:val="28"/>
        </w:rPr>
      </w:pPr>
    </w:p>
    <w:sdt>
      <w:sdtPr>
        <w:rPr>
          <w:rFonts w:asciiTheme="minorHAnsi" w:eastAsiaTheme="minorHAnsi" w:hAnsiTheme="minorHAnsi" w:cstheme="minorBidi"/>
          <w:color w:val="auto"/>
          <w:sz w:val="24"/>
          <w:szCs w:val="24"/>
        </w:rPr>
        <w:id w:val="906805176"/>
        <w:docPartObj>
          <w:docPartGallery w:val="Bibliographies"/>
          <w:docPartUnique/>
        </w:docPartObj>
      </w:sdtPr>
      <w:sdtEndPr/>
      <w:sdtContent>
        <w:p w14:paraId="2700C42A" w14:textId="2FEB1EC4" w:rsidR="00B46998" w:rsidRDefault="00B46998">
          <w:pPr>
            <w:pStyle w:val="Heading1"/>
          </w:pPr>
          <w:r>
            <w:t>References</w:t>
          </w:r>
        </w:p>
        <w:sdt>
          <w:sdtPr>
            <w:id w:val="-573587230"/>
            <w:bibliography/>
          </w:sdtPr>
          <w:sdtEndPr/>
          <w:sdtContent>
            <w:p w14:paraId="43F01A2D" w14:textId="77777777" w:rsidR="00B46998" w:rsidRDefault="00B46998" w:rsidP="00B46998">
              <w:pPr>
                <w:pStyle w:val="Bibliography"/>
                <w:ind w:left="720" w:hanging="720"/>
                <w:rPr>
                  <w:noProof/>
                </w:rPr>
              </w:pPr>
              <w:r>
                <w:fldChar w:fldCharType="begin"/>
              </w:r>
              <w:r>
                <w:instrText xml:space="preserve"> BIBLIOGRAPHY </w:instrText>
              </w:r>
              <w:r>
                <w:fldChar w:fldCharType="separate"/>
              </w:r>
              <w:r>
                <w:rPr>
                  <w:noProof/>
                </w:rPr>
                <w:t xml:space="preserve">Anderson, T. (2009). The kids' Guernica peace mural project: A paradigm for global art education. In E. M. Delacruz (Ed.), </w:t>
              </w:r>
              <w:r>
                <w:rPr>
                  <w:i/>
                  <w:iCs/>
                  <w:noProof/>
                </w:rPr>
                <w:t>Globalization Art &amp; Education</w:t>
              </w:r>
              <w:r>
                <w:rPr>
                  <w:noProof/>
                </w:rPr>
                <w:t xml:space="preserve"> (pp. 231-237). Reston, VA, USA: National Art Education Association.</w:t>
              </w:r>
            </w:p>
            <w:p w14:paraId="6D290A69" w14:textId="77777777" w:rsidR="00B46998" w:rsidRDefault="00B46998" w:rsidP="00B46998">
              <w:pPr>
                <w:pStyle w:val="Bibliography"/>
                <w:ind w:left="720" w:hanging="720"/>
                <w:rPr>
                  <w:noProof/>
                </w:rPr>
              </w:pPr>
              <w:r>
                <w:rPr>
                  <w:noProof/>
                </w:rPr>
                <w:t xml:space="preserve">Annear, S. (2014, April 11). </w:t>
              </w:r>
              <w:r>
                <w:rPr>
                  <w:i/>
                  <w:iCs/>
                  <w:noProof/>
                </w:rPr>
                <w:t>‘America 4 Boston Prayer Canvas’ to Be Unveiled After Traveling the Country for 11 Months</w:t>
              </w:r>
              <w:r>
                <w:rPr>
                  <w:noProof/>
                </w:rPr>
                <w:t>. doi:http://www.bostonmagazine.com/arts-entertainment/blog/2014/04/11/america-4-boston-prayer-canvas-unveiled-traveling-country-11-months/</w:t>
              </w:r>
            </w:p>
            <w:p w14:paraId="5A8144B8" w14:textId="77777777" w:rsidR="00B46998" w:rsidRDefault="00B46998" w:rsidP="00B46998">
              <w:pPr>
                <w:pStyle w:val="Bibliography"/>
                <w:ind w:left="720" w:hanging="720"/>
                <w:rPr>
                  <w:noProof/>
                </w:rPr>
              </w:pPr>
              <w:r>
                <w:rPr>
                  <w:noProof/>
                </w:rPr>
                <w:t xml:space="preserve">Anonimo. (2013, January 14). </w:t>
              </w:r>
              <w:r>
                <w:rPr>
                  <w:i/>
                  <w:iCs/>
                  <w:noProof/>
                </w:rPr>
                <w:t>Johann Heinrich Pestalozzi—Father of Modern Education</w:t>
              </w:r>
              <w:r>
                <w:rPr>
                  <w:noProof/>
                </w:rPr>
                <w:t>. Retrieved Feb. 11, 2017, from Modern Education: http://modeducation.blogspot.com/2013/01/johann-heinrich-pestalozzifather-of.html</w:t>
              </w:r>
            </w:p>
            <w:p w14:paraId="2C363A4F" w14:textId="77777777" w:rsidR="00B46998" w:rsidRDefault="00B46998" w:rsidP="00B46998">
              <w:pPr>
                <w:pStyle w:val="Bibliography"/>
                <w:ind w:left="720" w:hanging="720"/>
                <w:rPr>
                  <w:noProof/>
                </w:rPr>
              </w:pPr>
              <w:r>
                <w:rPr>
                  <w:noProof/>
                </w:rPr>
                <w:t xml:space="preserve">Ayers, M. &amp;. (2015). </w:t>
              </w:r>
              <w:r>
                <w:rPr>
                  <w:i/>
                  <w:iCs/>
                  <w:noProof/>
                </w:rPr>
                <w:t>The pinwheels for peace project</w:t>
              </w:r>
              <w:r>
                <w:rPr>
                  <w:noProof/>
                </w:rPr>
                <w:t>. Retrieved March 9, 2016, from http://www.pinwheelsforpeace.com/pinwheelsforpeace/the_project.html</w:t>
              </w:r>
            </w:p>
            <w:p w14:paraId="3767BF04" w14:textId="77777777" w:rsidR="00B46998" w:rsidRDefault="00B46998" w:rsidP="00B46998">
              <w:pPr>
                <w:pStyle w:val="Bibliography"/>
                <w:ind w:left="720" w:hanging="720"/>
                <w:rPr>
                  <w:noProof/>
                </w:rPr>
              </w:pPr>
              <w:r>
                <w:rPr>
                  <w:noProof/>
                </w:rPr>
                <w:t xml:space="preserve">Derstine, R. T. (1993). Where Is Peace Born. In K. Aschliman (Ed.), </w:t>
              </w:r>
              <w:r>
                <w:rPr>
                  <w:i/>
                  <w:iCs/>
                  <w:noProof/>
                </w:rPr>
                <w:t>Growing Toward Peacw.</w:t>
              </w:r>
              <w:r>
                <w:rPr>
                  <w:noProof/>
                </w:rPr>
                <w:t xml:space="preserve"> Scottdale: Herald Press.</w:t>
              </w:r>
            </w:p>
            <w:p w14:paraId="2217DFE3" w14:textId="77777777" w:rsidR="00B46998" w:rsidRDefault="00B46998" w:rsidP="00B46998">
              <w:pPr>
                <w:pStyle w:val="Bibliography"/>
                <w:ind w:left="720" w:hanging="720"/>
                <w:rPr>
                  <w:noProof/>
                </w:rPr>
              </w:pPr>
              <w:r>
                <w:rPr>
                  <w:noProof/>
                </w:rPr>
                <w:t>Jackson, V. B. (n.d.). Educating for Global Competence: Preparing Our Youth to Engage the World. Council of Chief State School Officers’ EdSteps Initiative &amp; Asia Society Partnership for Global Learning. Retrieved from https://asiasociety.org/files/book-globalcompetence.pdf</w:t>
              </w:r>
            </w:p>
            <w:p w14:paraId="637250A1" w14:textId="08F4BC5E" w:rsidR="00B46998" w:rsidRDefault="00B46998" w:rsidP="00B46998">
              <w:r>
                <w:rPr>
                  <w:b/>
                  <w:bCs/>
                  <w:noProof/>
                </w:rPr>
                <w:fldChar w:fldCharType="end"/>
              </w:r>
            </w:p>
            <w:bookmarkStart w:id="0" w:name="_GoBack" w:displacedByCustomXml="next"/>
            <w:bookmarkEnd w:id="0" w:displacedByCustomXml="next"/>
          </w:sdtContent>
        </w:sdt>
      </w:sdtContent>
    </w:sdt>
    <w:p w14:paraId="048A9BA2" w14:textId="77777777" w:rsidR="00E66255" w:rsidRPr="00361C95" w:rsidRDefault="00E66255">
      <w:pPr>
        <w:rPr>
          <w:sz w:val="28"/>
          <w:szCs w:val="28"/>
        </w:rPr>
      </w:pPr>
    </w:p>
    <w:sectPr w:rsidR="00E66255" w:rsidRPr="00361C95" w:rsidSect="007B2749">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87B422" w14:textId="77777777" w:rsidR="000345BF" w:rsidRDefault="000345BF" w:rsidP="00C15212">
      <w:r>
        <w:separator/>
      </w:r>
    </w:p>
  </w:endnote>
  <w:endnote w:type="continuationSeparator" w:id="0">
    <w:p w14:paraId="510754BC" w14:textId="77777777" w:rsidR="000345BF" w:rsidRDefault="000345BF" w:rsidP="00C15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612311" w14:textId="77777777" w:rsidR="00C15212" w:rsidRDefault="00C15212" w:rsidP="00FF273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78870ED" w14:textId="77777777" w:rsidR="00C15212" w:rsidRDefault="00C15212" w:rsidP="00C1521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1CC45B" w14:textId="77777777" w:rsidR="00C15212" w:rsidRDefault="00C15212" w:rsidP="00FF273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472AF">
      <w:rPr>
        <w:rStyle w:val="PageNumber"/>
        <w:noProof/>
      </w:rPr>
      <w:t>3</w:t>
    </w:r>
    <w:r>
      <w:rPr>
        <w:rStyle w:val="PageNumber"/>
      </w:rPr>
      <w:fldChar w:fldCharType="end"/>
    </w:r>
  </w:p>
  <w:p w14:paraId="60F63359" w14:textId="77777777" w:rsidR="00C15212" w:rsidRDefault="00C15212" w:rsidP="00C1521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B08840" w14:textId="77777777" w:rsidR="000345BF" w:rsidRDefault="000345BF" w:rsidP="00C15212">
      <w:r>
        <w:separator/>
      </w:r>
    </w:p>
  </w:footnote>
  <w:footnote w:type="continuationSeparator" w:id="0">
    <w:p w14:paraId="21BDA522" w14:textId="77777777" w:rsidR="000345BF" w:rsidRDefault="000345BF" w:rsidP="00C152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C95"/>
    <w:rsid w:val="000345BF"/>
    <w:rsid w:val="0005624A"/>
    <w:rsid w:val="00237D06"/>
    <w:rsid w:val="003479C9"/>
    <w:rsid w:val="00361C95"/>
    <w:rsid w:val="003E2499"/>
    <w:rsid w:val="004E6159"/>
    <w:rsid w:val="005472AF"/>
    <w:rsid w:val="005857BF"/>
    <w:rsid w:val="005A2E0A"/>
    <w:rsid w:val="007932CD"/>
    <w:rsid w:val="007B2749"/>
    <w:rsid w:val="00834AD5"/>
    <w:rsid w:val="00835DAA"/>
    <w:rsid w:val="00856F8B"/>
    <w:rsid w:val="00A102F9"/>
    <w:rsid w:val="00AB3B97"/>
    <w:rsid w:val="00B241D2"/>
    <w:rsid w:val="00B46998"/>
    <w:rsid w:val="00B74FCB"/>
    <w:rsid w:val="00BE46DF"/>
    <w:rsid w:val="00BF7CCF"/>
    <w:rsid w:val="00C15212"/>
    <w:rsid w:val="00C56139"/>
    <w:rsid w:val="00D52F94"/>
    <w:rsid w:val="00E66255"/>
    <w:rsid w:val="00FE5A2A"/>
    <w:rsid w:val="00FF27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FC214"/>
  <w14:defaultImageDpi w14:val="32767"/>
  <w15:chartTrackingRefBased/>
  <w15:docId w15:val="{BDBDF102-BE55-4102-B0A8-31A37067A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1C95"/>
  </w:style>
  <w:style w:type="paragraph" w:styleId="Heading1">
    <w:name w:val="heading 1"/>
    <w:basedOn w:val="Normal"/>
    <w:next w:val="Normal"/>
    <w:link w:val="Heading1Char"/>
    <w:uiPriority w:val="9"/>
    <w:qFormat/>
    <w:rsid w:val="007932CD"/>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361C95"/>
    <w:rPr>
      <w:sz w:val="20"/>
      <w:szCs w:val="20"/>
    </w:rPr>
  </w:style>
  <w:style w:type="character" w:customStyle="1" w:styleId="CommentTextChar">
    <w:name w:val="Comment Text Char"/>
    <w:basedOn w:val="DefaultParagraphFont"/>
    <w:link w:val="CommentText"/>
    <w:uiPriority w:val="99"/>
    <w:semiHidden/>
    <w:rsid w:val="00361C95"/>
    <w:rPr>
      <w:sz w:val="20"/>
      <w:szCs w:val="20"/>
    </w:rPr>
  </w:style>
  <w:style w:type="paragraph" w:styleId="Header">
    <w:name w:val="header"/>
    <w:basedOn w:val="Normal"/>
    <w:link w:val="HeaderChar"/>
    <w:uiPriority w:val="99"/>
    <w:semiHidden/>
    <w:unhideWhenUsed/>
    <w:rsid w:val="00361C95"/>
    <w:pPr>
      <w:tabs>
        <w:tab w:val="center" w:pos="4680"/>
        <w:tab w:val="right" w:pos="9360"/>
      </w:tabs>
    </w:pPr>
  </w:style>
  <w:style w:type="character" w:customStyle="1" w:styleId="HeaderChar">
    <w:name w:val="Header Char"/>
    <w:basedOn w:val="DefaultParagraphFont"/>
    <w:link w:val="Header"/>
    <w:uiPriority w:val="99"/>
    <w:semiHidden/>
    <w:rsid w:val="00361C95"/>
  </w:style>
  <w:style w:type="character" w:styleId="CommentReference">
    <w:name w:val="annotation reference"/>
    <w:basedOn w:val="DefaultParagraphFont"/>
    <w:uiPriority w:val="99"/>
    <w:semiHidden/>
    <w:unhideWhenUsed/>
    <w:rsid w:val="00361C95"/>
    <w:rPr>
      <w:sz w:val="16"/>
      <w:szCs w:val="16"/>
    </w:rPr>
  </w:style>
  <w:style w:type="paragraph" w:styleId="BalloonText">
    <w:name w:val="Balloon Text"/>
    <w:basedOn w:val="Normal"/>
    <w:link w:val="BalloonTextChar"/>
    <w:uiPriority w:val="99"/>
    <w:semiHidden/>
    <w:unhideWhenUsed/>
    <w:rsid w:val="00361C9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61C95"/>
    <w:rPr>
      <w:rFonts w:ascii="Times New Roman" w:hAnsi="Times New Roman" w:cs="Times New Roman"/>
      <w:sz w:val="18"/>
      <w:szCs w:val="18"/>
    </w:rPr>
  </w:style>
  <w:style w:type="paragraph" w:styleId="Footer">
    <w:name w:val="footer"/>
    <w:basedOn w:val="Normal"/>
    <w:link w:val="FooterChar"/>
    <w:uiPriority w:val="99"/>
    <w:unhideWhenUsed/>
    <w:rsid w:val="00C15212"/>
    <w:pPr>
      <w:tabs>
        <w:tab w:val="center" w:pos="4680"/>
        <w:tab w:val="right" w:pos="9360"/>
      </w:tabs>
    </w:pPr>
  </w:style>
  <w:style w:type="character" w:customStyle="1" w:styleId="FooterChar">
    <w:name w:val="Footer Char"/>
    <w:basedOn w:val="DefaultParagraphFont"/>
    <w:link w:val="Footer"/>
    <w:uiPriority w:val="99"/>
    <w:rsid w:val="00C15212"/>
  </w:style>
  <w:style w:type="character" w:styleId="PageNumber">
    <w:name w:val="page number"/>
    <w:basedOn w:val="DefaultParagraphFont"/>
    <w:uiPriority w:val="99"/>
    <w:semiHidden/>
    <w:unhideWhenUsed/>
    <w:rsid w:val="00C15212"/>
  </w:style>
  <w:style w:type="character" w:customStyle="1" w:styleId="Heading1Char">
    <w:name w:val="Heading 1 Char"/>
    <w:basedOn w:val="DefaultParagraphFont"/>
    <w:link w:val="Heading1"/>
    <w:uiPriority w:val="9"/>
    <w:rsid w:val="007932CD"/>
    <w:rPr>
      <w:rFonts w:asciiTheme="majorHAnsi" w:eastAsiaTheme="majorEastAsia" w:hAnsiTheme="majorHAnsi" w:cstheme="majorBidi"/>
      <w:color w:val="2F5496" w:themeColor="accent1" w:themeShade="BF"/>
      <w:sz w:val="32"/>
      <w:szCs w:val="32"/>
    </w:rPr>
  </w:style>
  <w:style w:type="paragraph" w:styleId="Bibliography">
    <w:name w:val="Bibliography"/>
    <w:basedOn w:val="Normal"/>
    <w:next w:val="Normal"/>
    <w:uiPriority w:val="37"/>
    <w:unhideWhenUsed/>
    <w:rsid w:val="00B469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416069">
      <w:bodyDiv w:val="1"/>
      <w:marLeft w:val="0"/>
      <w:marRight w:val="0"/>
      <w:marTop w:val="0"/>
      <w:marBottom w:val="0"/>
      <w:divBdr>
        <w:top w:val="none" w:sz="0" w:space="0" w:color="auto"/>
        <w:left w:val="none" w:sz="0" w:space="0" w:color="auto"/>
        <w:bottom w:val="none" w:sz="0" w:space="0" w:color="auto"/>
        <w:right w:val="none" w:sz="0" w:space="0" w:color="auto"/>
      </w:divBdr>
    </w:div>
    <w:div w:id="155657049">
      <w:bodyDiv w:val="1"/>
      <w:marLeft w:val="0"/>
      <w:marRight w:val="0"/>
      <w:marTop w:val="0"/>
      <w:marBottom w:val="0"/>
      <w:divBdr>
        <w:top w:val="none" w:sz="0" w:space="0" w:color="auto"/>
        <w:left w:val="none" w:sz="0" w:space="0" w:color="auto"/>
        <w:bottom w:val="none" w:sz="0" w:space="0" w:color="auto"/>
        <w:right w:val="none" w:sz="0" w:space="0" w:color="auto"/>
      </w:divBdr>
    </w:div>
    <w:div w:id="864755702">
      <w:bodyDiv w:val="1"/>
      <w:marLeft w:val="0"/>
      <w:marRight w:val="0"/>
      <w:marTop w:val="0"/>
      <w:marBottom w:val="0"/>
      <w:divBdr>
        <w:top w:val="none" w:sz="0" w:space="0" w:color="auto"/>
        <w:left w:val="none" w:sz="0" w:space="0" w:color="auto"/>
        <w:bottom w:val="none" w:sz="0" w:space="0" w:color="auto"/>
        <w:right w:val="none" w:sz="0" w:space="0" w:color="auto"/>
      </w:divBdr>
    </w:div>
    <w:div w:id="18103979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Ano13</b:Tag>
    <b:SourceType>InternetSite</b:SourceType>
    <b:Guid>{6C442DED-4091-49D5-92C7-36FAA77576F0}</b:Guid>
    <b:Author>
      <b:Author>
        <b:NameList>
          <b:Person>
            <b:Last>Anonimo</b:Last>
          </b:Person>
        </b:NameList>
      </b:Author>
    </b:Author>
    <b:Title>Johann Heinrich Pestalozzi—Father of Modern Education</b:Title>
    <b:InternetSiteTitle>Modern Education</b:InternetSiteTitle>
    <b:Year>2013</b:Year>
    <b:Month>January</b:Month>
    <b:Day>14</b:Day>
    <b:URL>http://modeducation.blogspot.com/2013/01/johann-heinrich-pestalozzifather-of.html</b:URL>
    <b:YearAccessed>2017</b:YearAccessed>
    <b:MonthAccessed>Feb.</b:MonthAccessed>
    <b:DayAccessed>11</b:DayAccessed>
    <b:Comments>Blogpost</b:Comments>
    <b:RefOrder>3</b:RefOrder>
  </b:Source>
  <b:Source>
    <b:Tag>Ann14</b:Tag>
    <b:SourceType>InternetSite</b:SourceType>
    <b:Guid>{9DB373C0-85B0-45BA-9FB2-F951AC5D7300}</b:Guid>
    <b:Title>‘America 4 Boston Prayer Canvas’ to Be Unveiled After Traveling the Country for 11 Months</b:Title>
    <b:Year>2014</b:Year>
    <b:Month>April</b:Month>
    <b:Day>11</b:Day>
    <b:DOI>http://www.bostonmagazine.com/arts-entertainment/blog/2014/04/11/america-4-boston-prayer-canvas-unveiled-traveling-country-11-months/</b:DOI>
    <b:Author>
      <b:Author>
        <b:NameList>
          <b:Person>
            <b:Last>Annear</b:Last>
            <b:First>Steve</b:First>
          </b:Person>
        </b:NameList>
      </b:Author>
    </b:Author>
    <b:PeriodicalTitle>Boston Magazine</b:PeriodicalTitle>
    <b:InternetSiteTitle>Boston Magazine</b:InternetSiteTitle>
    <b:RefOrder>4</b:RefOrder>
  </b:Source>
  <b:Source>
    <b:Tag>And092</b:Tag>
    <b:SourceType>BookSection</b:SourceType>
    <b:Guid>{28B346DE-49CE-4E61-B17D-2BB85AFE9D69}</b:Guid>
    <b:Title>The kids' Guernica peace mural project: A paradigm for global art education</b:Title>
    <b:City>Reston</b:City>
    <b:Author>
      <b:Author>
        <b:NameList>
          <b:Person>
            <b:Last>Anderson</b:Last>
            <b:First>Tom</b:First>
          </b:Person>
        </b:NameList>
      </b:Author>
      <b:Editor>
        <b:NameList>
          <b:Person>
            <b:Last>Delacruz</b:Last>
            <b:First>E.</b:First>
            <b:Middle>M., Arnold, A., Kuo, A., &amp; Parsons, M.</b:Middle>
          </b:Person>
        </b:NameList>
      </b:Editor>
    </b:Author>
    <b:BookTitle>Globalization Art &amp; Education</b:BookTitle>
    <b:Year>2009</b:Year>
    <b:Pages>231-237</b:Pages>
    <b:Publisher>National Art Education Association</b:Publisher>
    <b:StateProvince>VA</b:StateProvince>
    <b:CountryRegion>USA</b:CountryRegion>
    <b:ChapterNumber>30</b:ChapterNumber>
    <b:RefOrder>2</b:RefOrder>
  </b:Source>
  <b:Source>
    <b:Tag>McM15</b:Tag>
    <b:SourceType>InternetSite</b:SourceType>
    <b:Guid>{D4824320-1B51-4E07-9406-F38AA85627CC}</b:Guid>
    <b:Title>The pinwheels for peace project</b:Title>
    <b:Year>2015</b:Year>
    <b:Author>
      <b:Author>
        <b:NameList>
          <b:Person>
            <b:Last>Ayers</b:Last>
            <b:First>McMillan</b:First>
            <b:Middle>&amp;</b:Middle>
          </b:Person>
        </b:NameList>
      </b:Author>
    </b:Author>
    <b:URL>http://www.pinwheelsforpeace.com/pinwheelsforpeace/the_project.html</b:URL>
    <b:YearAccessed>2016</b:YearAccessed>
    <b:MonthAccessed>March</b:MonthAccessed>
    <b:DayAccessed>9</b:DayAccessed>
    <b:RefOrder>1</b:RefOrder>
  </b:Source>
  <b:Source>
    <b:Tag>Der93</b:Tag>
    <b:SourceType>BookSection</b:SourceType>
    <b:Guid>{FA0995AC-5449-41E7-AB3B-61964AEDC03D}</b:Guid>
    <b:Author>
      <b:Author>
        <b:NameList>
          <b:Person>
            <b:Last>Derstine</b:Last>
            <b:First>Rhonda</b:First>
            <b:Middle>Trost</b:Middle>
          </b:Person>
        </b:NameList>
      </b:Author>
      <b:Editor>
        <b:NameList>
          <b:Person>
            <b:Last>Aschliman</b:Last>
            <b:First>Kathryn</b:First>
          </b:Person>
        </b:NameList>
      </b:Editor>
    </b:Author>
    <b:Title>Where Is Peace Born</b:Title>
    <b:BookTitle>Growing Toward Peacw</b:BookTitle>
    <b:Year>1993</b:Year>
    <b:City>Scottdale</b:City>
    <b:Publisher>Herald Press</b:Publisher>
    <b:RefOrder>5</b:RefOrder>
  </b:Source>
  <b:Source>
    <b:Tag>Jac</b:Tag>
    <b:SourceType>Misc</b:SourceType>
    <b:Guid>{C0E6CBFD-83B9-4293-9C35-76011F147654}</b:Guid>
    <b:Title>Educating for Global Competence: Preparing Our Youth  to Engage the World</b:Title>
    <b:Publisher>Council of Chief State School Officers’ EdSteps Initiative &amp; Asia Society Partnership for Global Learning</b:Publisher>
    <b:Comments>ebook</b:Comments>
    <b:URL>https://asiasociety.org/files/book-globalcompetence.pdf</b:URL>
    <b:Author>
      <b:Author>
        <b:NameList>
          <b:Person>
            <b:Last>Jackson</b:Last>
            <b:First>Veronica</b:First>
            <b:Middle>Boix Mansilla &amp; Anthony</b:Middle>
          </b:Person>
        </b:NameList>
      </b:Author>
    </b:Author>
    <b:RefOrder>6</b:RefOrder>
  </b:Source>
</b:Sources>
</file>

<file path=customXml/itemProps1.xml><?xml version="1.0" encoding="utf-8"?>
<ds:datastoreItem xmlns:ds="http://schemas.openxmlformats.org/officeDocument/2006/customXml" ds:itemID="{4BE4531E-CE22-49E1-BC99-37CE136DE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2129</TotalTime>
  <Pages>3</Pages>
  <Words>852</Words>
  <Characters>4857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Jodi</cp:lastModifiedBy>
  <cp:revision>7</cp:revision>
  <cp:lastPrinted>2017-07-24T19:31:00Z</cp:lastPrinted>
  <dcterms:created xsi:type="dcterms:W3CDTF">2017-07-23T22:05:00Z</dcterms:created>
  <dcterms:modified xsi:type="dcterms:W3CDTF">2017-07-26T14:02:00Z</dcterms:modified>
</cp:coreProperties>
</file>